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ADA" w:rsidRDefault="00142E24" w:rsidP="00424BB1">
      <w:pPr>
        <w:jc w:val="center"/>
      </w:pPr>
      <w:r>
        <w:t>Gen</w:t>
      </w:r>
      <w:r w:rsidR="00424BB1">
        <w:t>eral</w:t>
      </w:r>
      <w:r>
        <w:t xml:space="preserve"> Ed</w:t>
      </w:r>
      <w:r w:rsidR="00424BB1">
        <w:t>ucation Committee Meeting</w:t>
      </w:r>
      <w:r w:rsidR="007010C2">
        <w:t xml:space="preserve"> </w:t>
      </w:r>
      <w:r w:rsidR="005C2948">
        <w:t>Minutes</w:t>
      </w:r>
    </w:p>
    <w:p w:rsidR="00424BB1" w:rsidRDefault="003D5EB8" w:rsidP="00424BB1">
      <w:pPr>
        <w:jc w:val="center"/>
      </w:pPr>
      <w:r>
        <w:t>October</w:t>
      </w:r>
      <w:r w:rsidR="00A276D5">
        <w:t xml:space="preserve"> </w:t>
      </w:r>
      <w:r w:rsidR="004128C8">
        <w:t>2</w:t>
      </w:r>
      <w:r>
        <w:t>0</w:t>
      </w:r>
      <w:r w:rsidR="004128C8">
        <w:t>, 202</w:t>
      </w:r>
      <w:r>
        <w:t>5</w:t>
      </w:r>
    </w:p>
    <w:p w:rsidR="00424BB1" w:rsidRDefault="00424BB1" w:rsidP="00424BB1">
      <w:pPr>
        <w:pStyle w:val="ListParagraph"/>
        <w:numPr>
          <w:ilvl w:val="0"/>
          <w:numId w:val="2"/>
        </w:numPr>
      </w:pPr>
      <w:r>
        <w:t>Call the meeting to order</w:t>
      </w:r>
    </w:p>
    <w:p w:rsidR="0020276A" w:rsidRPr="0020276A" w:rsidRDefault="0020276A" w:rsidP="0020276A">
      <w:pPr>
        <w:pStyle w:val="ListParagraph"/>
        <w:rPr>
          <w:color w:val="FF0000"/>
        </w:rPr>
      </w:pPr>
      <w:r>
        <w:rPr>
          <w:color w:val="FF0000"/>
        </w:rPr>
        <w:t>Mindi Clark, chair, called the meeting to order at 3:05 p.m.</w:t>
      </w:r>
    </w:p>
    <w:p w:rsidR="004128C8" w:rsidRDefault="004128C8" w:rsidP="00424BB1">
      <w:pPr>
        <w:pStyle w:val="ListParagraph"/>
        <w:numPr>
          <w:ilvl w:val="0"/>
          <w:numId w:val="2"/>
        </w:numPr>
      </w:pPr>
      <w:r>
        <w:t xml:space="preserve">Approval of minutes from </w:t>
      </w:r>
      <w:r w:rsidR="003D5EB8">
        <w:t>12</w:t>
      </w:r>
      <w:r w:rsidR="00EB633E">
        <w:t>-</w:t>
      </w:r>
      <w:r w:rsidR="00A276D5">
        <w:t>2</w:t>
      </w:r>
      <w:r w:rsidR="003D5EB8">
        <w:t>2</w:t>
      </w:r>
      <w:r w:rsidR="00EB633E">
        <w:t>-2</w:t>
      </w:r>
      <w:r w:rsidR="003D5EB8">
        <w:t>4</w:t>
      </w:r>
    </w:p>
    <w:p w:rsidR="0020276A" w:rsidRPr="0020276A" w:rsidRDefault="0020276A" w:rsidP="0020276A">
      <w:pPr>
        <w:pStyle w:val="ListParagraph"/>
        <w:rPr>
          <w:color w:val="FF0000"/>
        </w:rPr>
      </w:pPr>
      <w:r>
        <w:rPr>
          <w:color w:val="FF0000"/>
        </w:rPr>
        <w:t>Moved to approve by Kirk Rogers and seconded by Dr. Jen Oswald</w:t>
      </w:r>
    </w:p>
    <w:p w:rsidR="003D5EB8" w:rsidRDefault="004A7937" w:rsidP="00424BB1">
      <w:pPr>
        <w:pStyle w:val="ListParagraph"/>
        <w:numPr>
          <w:ilvl w:val="0"/>
          <w:numId w:val="2"/>
        </w:numPr>
      </w:pPr>
      <w:r>
        <w:t xml:space="preserve">Remarks from Dr. Bell, </w:t>
      </w:r>
      <w:r w:rsidR="003D5EB8">
        <w:t xml:space="preserve">Vice-President </w:t>
      </w:r>
      <w:r>
        <w:t xml:space="preserve">for </w:t>
      </w:r>
      <w:r w:rsidR="003D5EB8">
        <w:t>Academic Affairs</w:t>
      </w:r>
    </w:p>
    <w:p w:rsidR="0020276A" w:rsidRPr="0020276A" w:rsidRDefault="0020276A" w:rsidP="0020276A">
      <w:pPr>
        <w:pStyle w:val="ListParagraph"/>
        <w:rPr>
          <w:color w:val="FF0000"/>
        </w:rPr>
      </w:pPr>
      <w:r w:rsidRPr="0020276A">
        <w:rPr>
          <w:color w:val="FF0000"/>
        </w:rPr>
        <w:t xml:space="preserve">Dr. James Bell discussed the results from the HLC visit as it pertained to Gen. Ed.  He also discussed low productivity and post audit reports, stating there are some general education classes that are on these reports.  </w:t>
      </w:r>
      <w:r w:rsidR="003E7A0D">
        <w:rPr>
          <w:color w:val="FF0000"/>
        </w:rPr>
        <w:t xml:space="preserve">He also informed the committee that the state requires 40 hours of general education and NWOSU has 45.  </w:t>
      </w:r>
      <w:r w:rsidRPr="0020276A">
        <w:rPr>
          <w:color w:val="FF0000"/>
        </w:rPr>
        <w:t>He charged the committee with these questions:</w:t>
      </w:r>
    </w:p>
    <w:p w:rsidR="0020276A" w:rsidRPr="0020276A" w:rsidRDefault="0020276A" w:rsidP="0020276A">
      <w:pPr>
        <w:pStyle w:val="ListParagraph"/>
        <w:numPr>
          <w:ilvl w:val="0"/>
          <w:numId w:val="4"/>
        </w:numPr>
        <w:rPr>
          <w:color w:val="FF0000"/>
        </w:rPr>
      </w:pPr>
      <w:r w:rsidRPr="0020276A">
        <w:rPr>
          <w:color w:val="FF0000"/>
        </w:rPr>
        <w:t>Of the three general education classes we offer that are not required by the Regents, could they be taught in two hours?</w:t>
      </w:r>
    </w:p>
    <w:p w:rsidR="0020276A" w:rsidRPr="0020276A" w:rsidRDefault="0020276A" w:rsidP="0020276A">
      <w:pPr>
        <w:pStyle w:val="ListParagraph"/>
        <w:numPr>
          <w:ilvl w:val="0"/>
          <w:numId w:val="4"/>
        </w:numPr>
        <w:rPr>
          <w:color w:val="FF0000"/>
        </w:rPr>
      </w:pPr>
      <w:r w:rsidRPr="0020276A">
        <w:rPr>
          <w:color w:val="FF0000"/>
        </w:rPr>
        <w:t>Could we look at the Section 5 courses and determine if any of them could be removed from the general education course offering, stemming from low productivity and post audit report conversation.</w:t>
      </w:r>
    </w:p>
    <w:p w:rsidR="0020276A" w:rsidRDefault="0020276A" w:rsidP="0020276A">
      <w:pPr>
        <w:pStyle w:val="ListParagraph"/>
        <w:numPr>
          <w:ilvl w:val="0"/>
          <w:numId w:val="4"/>
        </w:numPr>
        <w:rPr>
          <w:color w:val="FF0000"/>
        </w:rPr>
      </w:pPr>
      <w:r w:rsidRPr="0020276A">
        <w:rPr>
          <w:color w:val="FF0000"/>
        </w:rPr>
        <w:t>Are we using the best assessment tools?</w:t>
      </w:r>
    </w:p>
    <w:p w:rsidR="0020276A" w:rsidRPr="0020276A" w:rsidRDefault="0020276A" w:rsidP="0020276A">
      <w:pPr>
        <w:ind w:left="720"/>
        <w:rPr>
          <w:color w:val="FF0000"/>
        </w:rPr>
      </w:pPr>
      <w:r>
        <w:rPr>
          <w:color w:val="FF0000"/>
        </w:rPr>
        <w:t>Discussion was held by the committee about Ranger Connection moving to three hours and possible combining with Habitudes and/or Wellness.  Dr. Bell stated that if any changes would be made, they would need to be reflected in the 27-28 catalog and program modifications would need to be proposed by the end of the academic year.</w:t>
      </w:r>
    </w:p>
    <w:p w:rsidR="00C978E0" w:rsidRDefault="004A7937" w:rsidP="00424BB1">
      <w:pPr>
        <w:pStyle w:val="ListParagraph"/>
        <w:numPr>
          <w:ilvl w:val="0"/>
          <w:numId w:val="2"/>
        </w:numPr>
      </w:pPr>
      <w:r>
        <w:t xml:space="preserve">Remarks from Dr. Maier, </w:t>
      </w:r>
      <w:r w:rsidR="00C978E0">
        <w:t xml:space="preserve">Dean of Faculty </w:t>
      </w:r>
    </w:p>
    <w:p w:rsidR="0020276A" w:rsidRPr="0020276A" w:rsidRDefault="0020276A" w:rsidP="0020276A">
      <w:pPr>
        <w:pStyle w:val="ListParagraph"/>
        <w:rPr>
          <w:color w:val="FF0000"/>
        </w:rPr>
      </w:pPr>
      <w:r>
        <w:rPr>
          <w:color w:val="FF0000"/>
        </w:rPr>
        <w:t>Dr. Maier discussed general education substitutions and the importance of honoring general education.</w:t>
      </w:r>
    </w:p>
    <w:p w:rsidR="00EB633E" w:rsidRDefault="00EB633E" w:rsidP="00424BB1">
      <w:pPr>
        <w:pStyle w:val="ListParagraph"/>
        <w:numPr>
          <w:ilvl w:val="0"/>
          <w:numId w:val="2"/>
        </w:numPr>
      </w:pPr>
      <w:r>
        <w:t>Liaison –</w:t>
      </w:r>
      <w:r w:rsidR="00C978E0">
        <w:t xml:space="preserve">committee members’ role in </w:t>
      </w:r>
      <w:r w:rsidR="00DF327E">
        <w:t xml:space="preserve">communication and oversight of data collection </w:t>
      </w:r>
      <w:r w:rsidR="00C978E0">
        <w:t xml:space="preserve">and analysis </w:t>
      </w:r>
      <w:r w:rsidR="00DF327E">
        <w:t xml:space="preserve">to bridge the committee </w:t>
      </w:r>
      <w:r w:rsidR="00C978E0">
        <w:t>and divisions/departments better to improve student learning.</w:t>
      </w:r>
      <w:r w:rsidR="00DF327E">
        <w:t xml:space="preserve"> </w:t>
      </w:r>
      <w:r>
        <w:t xml:space="preserve"> </w:t>
      </w:r>
    </w:p>
    <w:p w:rsidR="0020276A" w:rsidRDefault="0020276A" w:rsidP="00424BB1">
      <w:pPr>
        <w:pStyle w:val="ListParagraph"/>
        <w:numPr>
          <w:ilvl w:val="0"/>
          <w:numId w:val="2"/>
        </w:numPr>
      </w:pPr>
      <w:r>
        <w:rPr>
          <w:color w:val="FF0000"/>
        </w:rPr>
        <w:t xml:space="preserve">Dr. Clark reminded the members of the group about the importance of serving as a liaison.  </w:t>
      </w:r>
    </w:p>
    <w:p w:rsidR="00142E24" w:rsidRDefault="00424BB1" w:rsidP="00424BB1">
      <w:pPr>
        <w:pStyle w:val="ListParagraph"/>
        <w:numPr>
          <w:ilvl w:val="0"/>
          <w:numId w:val="2"/>
        </w:numPr>
      </w:pPr>
      <w:r>
        <w:t>D</w:t>
      </w:r>
      <w:r w:rsidR="000957B3">
        <w:t xml:space="preserve">ata from </w:t>
      </w:r>
      <w:r w:rsidR="00376DB8">
        <w:t xml:space="preserve">NSSE, </w:t>
      </w:r>
      <w:r w:rsidR="00A276D5">
        <w:t xml:space="preserve">E-Proficiency Profile (Formerly </w:t>
      </w:r>
      <w:r w:rsidR="000957B3">
        <w:t>ETS</w:t>
      </w:r>
      <w:r w:rsidR="00A276D5">
        <w:t>)</w:t>
      </w:r>
      <w:r w:rsidR="00142E24">
        <w:t xml:space="preserve"> and Gen Ed</w:t>
      </w:r>
      <w:r w:rsidR="00376DB8">
        <w:t xml:space="preserve"> embedded assessments</w:t>
      </w:r>
    </w:p>
    <w:p w:rsidR="00EE1A31" w:rsidRDefault="00647F95" w:rsidP="00EE1A31">
      <w:pPr>
        <w:pStyle w:val="ListParagraph"/>
        <w:numPr>
          <w:ilvl w:val="1"/>
          <w:numId w:val="1"/>
        </w:numPr>
      </w:pPr>
      <w:r>
        <w:t>Review gen ed data as committee every year</w:t>
      </w:r>
      <w:r w:rsidR="00EE1A31" w:rsidRPr="00EE1A31">
        <w:t xml:space="preserve"> </w:t>
      </w:r>
    </w:p>
    <w:p w:rsidR="004016E8" w:rsidRDefault="004016E8" w:rsidP="00647F95">
      <w:pPr>
        <w:pStyle w:val="ListParagraph"/>
        <w:numPr>
          <w:ilvl w:val="1"/>
          <w:numId w:val="1"/>
        </w:numPr>
      </w:pPr>
      <w:r>
        <w:t xml:space="preserve">Findings from </w:t>
      </w:r>
      <w:r w:rsidR="003D5EB8">
        <w:t xml:space="preserve">data collections from </w:t>
      </w:r>
      <w:r w:rsidR="004A7937">
        <w:t>AY 24-25</w:t>
      </w:r>
    </w:p>
    <w:p w:rsidR="0020276A" w:rsidRPr="0020276A" w:rsidRDefault="0020276A" w:rsidP="0020276A">
      <w:pPr>
        <w:ind w:left="720"/>
        <w:rPr>
          <w:color w:val="FF0000"/>
        </w:rPr>
      </w:pPr>
      <w:r>
        <w:rPr>
          <w:color w:val="FF0000"/>
        </w:rPr>
        <w:t xml:space="preserve">The group reviewed the annual assessment data.  There was a big jump in data from Personal Finance, and the result was due to a different answer key.  Dr. Wickham discussed the difference in previous results from the Biology assessment due to turnover in instructors for the intro class.  </w:t>
      </w:r>
    </w:p>
    <w:p w:rsidR="00A76E28" w:rsidRDefault="00A76E28" w:rsidP="00A76E28">
      <w:pPr>
        <w:pStyle w:val="ListParagraph"/>
        <w:numPr>
          <w:ilvl w:val="0"/>
          <w:numId w:val="2"/>
        </w:numPr>
      </w:pPr>
      <w:r>
        <w:t xml:space="preserve">Comprehensive Review of General Education at NWOSU </w:t>
      </w:r>
    </w:p>
    <w:p w:rsidR="004A7937" w:rsidRDefault="004A7937" w:rsidP="004A7937">
      <w:pPr>
        <w:pStyle w:val="ListParagraph"/>
        <w:numPr>
          <w:ilvl w:val="1"/>
          <w:numId w:val="2"/>
        </w:numPr>
      </w:pPr>
      <w:r>
        <w:t>Summary of findings since AY 2017-2018</w:t>
      </w:r>
    </w:p>
    <w:p w:rsidR="004A7937" w:rsidRDefault="004A7937" w:rsidP="004A7937">
      <w:pPr>
        <w:pStyle w:val="ListParagraph"/>
        <w:numPr>
          <w:ilvl w:val="1"/>
          <w:numId w:val="2"/>
        </w:numPr>
      </w:pPr>
      <w:r>
        <w:t>Review Mission, Goals, and SLOs</w:t>
      </w:r>
    </w:p>
    <w:p w:rsidR="004A7937" w:rsidRDefault="004A7937" w:rsidP="004A7937">
      <w:pPr>
        <w:pStyle w:val="ListParagraph"/>
        <w:numPr>
          <w:ilvl w:val="1"/>
          <w:numId w:val="2"/>
        </w:numPr>
      </w:pPr>
      <w:r>
        <w:t>Review Courses (Curriculum Map)</w:t>
      </w:r>
    </w:p>
    <w:p w:rsidR="004A7937" w:rsidRDefault="004A7937" w:rsidP="004A7937">
      <w:pPr>
        <w:pStyle w:val="ListParagraph"/>
        <w:numPr>
          <w:ilvl w:val="2"/>
          <w:numId w:val="2"/>
        </w:numPr>
      </w:pPr>
      <w:r>
        <w:t>Catalog Requirements</w:t>
      </w:r>
    </w:p>
    <w:p w:rsidR="004A7937" w:rsidRDefault="004A7937" w:rsidP="004A7937">
      <w:pPr>
        <w:pStyle w:val="ListParagraph"/>
        <w:numPr>
          <w:ilvl w:val="3"/>
          <w:numId w:val="2"/>
        </w:numPr>
      </w:pPr>
      <w:r>
        <w:lastRenderedPageBreak/>
        <w:t>Hour requirements for general education classes outside of the Regents mandate</w:t>
      </w:r>
    </w:p>
    <w:p w:rsidR="004A7937" w:rsidRDefault="004A7937" w:rsidP="004A7937">
      <w:pPr>
        <w:pStyle w:val="ListParagraph"/>
        <w:numPr>
          <w:ilvl w:val="3"/>
          <w:numId w:val="2"/>
        </w:numPr>
      </w:pPr>
      <w:r>
        <w:t>Could leadership and wellness be reduced to two-hour courses?</w:t>
      </w:r>
    </w:p>
    <w:p w:rsidR="004A7937" w:rsidRDefault="004A7937" w:rsidP="004A7937">
      <w:pPr>
        <w:pStyle w:val="ListParagraph"/>
        <w:numPr>
          <w:ilvl w:val="3"/>
          <w:numId w:val="2"/>
        </w:numPr>
      </w:pPr>
      <w:r>
        <w:t>Look at the Human Heritage and Culture section and the number of course options.  Could these options be reduced?</w:t>
      </w:r>
    </w:p>
    <w:p w:rsidR="0020276A" w:rsidRPr="0020276A" w:rsidRDefault="0020276A" w:rsidP="0020276A">
      <w:pPr>
        <w:pStyle w:val="ListParagraph"/>
        <w:rPr>
          <w:color w:val="FF0000"/>
        </w:rPr>
      </w:pPr>
      <w:r>
        <w:rPr>
          <w:color w:val="FF0000"/>
        </w:rPr>
        <w:t>The committee review</w:t>
      </w:r>
      <w:r w:rsidR="000245B5">
        <w:rPr>
          <w:color w:val="FF0000"/>
        </w:rPr>
        <w:t>ed the</w:t>
      </w:r>
      <w:r>
        <w:rPr>
          <w:color w:val="FF0000"/>
        </w:rPr>
        <w:t xml:space="preserve"> longitudinal data</w:t>
      </w:r>
      <w:r w:rsidR="000245B5">
        <w:rPr>
          <w:color w:val="FF0000"/>
        </w:rPr>
        <w:t xml:space="preserve"> presented and saw no major concerns with the data since it had been reviewed annually. </w:t>
      </w:r>
      <w:bookmarkStart w:id="0" w:name="_GoBack"/>
      <w:bookmarkEnd w:id="0"/>
      <w:r>
        <w:rPr>
          <w:color w:val="FF0000"/>
        </w:rPr>
        <w:t xml:space="preserve">  </w:t>
      </w:r>
    </w:p>
    <w:p w:rsidR="004A7937" w:rsidRDefault="004A7937" w:rsidP="004A7937">
      <w:pPr>
        <w:pStyle w:val="ListParagraph"/>
        <w:numPr>
          <w:ilvl w:val="1"/>
          <w:numId w:val="2"/>
        </w:numPr>
      </w:pPr>
      <w:r>
        <w:t>Assessments</w:t>
      </w:r>
    </w:p>
    <w:p w:rsidR="004A7937" w:rsidRDefault="004A7937" w:rsidP="004A7937">
      <w:pPr>
        <w:pStyle w:val="ListParagraph"/>
        <w:numPr>
          <w:ilvl w:val="2"/>
          <w:numId w:val="2"/>
        </w:numPr>
      </w:pPr>
      <w:r>
        <w:t>Review assessments for course embedded assessments to determine if changes are needed.</w:t>
      </w:r>
    </w:p>
    <w:p w:rsidR="004A7937" w:rsidRDefault="004A7937" w:rsidP="004A7937">
      <w:pPr>
        <w:pStyle w:val="ListParagraph"/>
        <w:numPr>
          <w:ilvl w:val="2"/>
          <w:numId w:val="2"/>
        </w:numPr>
      </w:pPr>
      <w:r>
        <w:t>Explore other assessment tools if necessary – e.g. VALUE Rubrics</w:t>
      </w:r>
    </w:p>
    <w:p w:rsidR="0020276A" w:rsidRDefault="004A7937" w:rsidP="0020276A">
      <w:pPr>
        <w:pStyle w:val="ListParagraph"/>
        <w:numPr>
          <w:ilvl w:val="2"/>
          <w:numId w:val="2"/>
        </w:numPr>
      </w:pPr>
      <w:r>
        <w:t>How well are we coving SLOs in other courses but do not have a course embedded assessment?</w:t>
      </w:r>
    </w:p>
    <w:p w:rsidR="0020276A" w:rsidRPr="0020276A" w:rsidRDefault="0020276A" w:rsidP="0020276A">
      <w:pPr>
        <w:pStyle w:val="ListParagraph"/>
        <w:rPr>
          <w:color w:val="FF0000"/>
        </w:rPr>
      </w:pPr>
      <w:r>
        <w:rPr>
          <w:color w:val="FF0000"/>
        </w:rPr>
        <w:t>The committee discussed these items and were encouraged to look at each of these within their departments and continue discussion at the next general education meeting in November.</w:t>
      </w:r>
    </w:p>
    <w:p w:rsidR="004A7937" w:rsidRDefault="004A7937" w:rsidP="004A7937">
      <w:pPr>
        <w:pStyle w:val="ListParagraph"/>
        <w:numPr>
          <w:ilvl w:val="1"/>
          <w:numId w:val="2"/>
        </w:numPr>
      </w:pPr>
      <w:r>
        <w:t>Diversity</w:t>
      </w:r>
    </w:p>
    <w:p w:rsidR="004A7937" w:rsidRDefault="004A7937" w:rsidP="004A7937">
      <w:pPr>
        <w:pStyle w:val="ListParagraph"/>
        <w:numPr>
          <w:ilvl w:val="2"/>
          <w:numId w:val="2"/>
        </w:numPr>
      </w:pPr>
      <w:r>
        <w:t>How do we assess diversity more broadly to make it more inclusive? Look at L6 to determine if it is necessary based on state mandate to remove the term “diversity” but realize other SLOs are addressing unique perspectives and experiences.  Or does the committee affirm it needs to stay?</w:t>
      </w:r>
    </w:p>
    <w:p w:rsidR="0020276A" w:rsidRDefault="004A7937" w:rsidP="0020276A">
      <w:pPr>
        <w:pStyle w:val="ListParagraph"/>
        <w:numPr>
          <w:ilvl w:val="2"/>
          <w:numId w:val="2"/>
        </w:numPr>
      </w:pPr>
      <w:r>
        <w:t>Do we create a form that addresses that unique perspectives and experiences are provided in general education?</w:t>
      </w:r>
    </w:p>
    <w:p w:rsidR="0020276A" w:rsidRPr="0020276A" w:rsidRDefault="0020276A" w:rsidP="0020276A">
      <w:pPr>
        <w:pStyle w:val="ListParagraph"/>
        <w:rPr>
          <w:color w:val="FF0000"/>
        </w:rPr>
      </w:pPr>
      <w:r>
        <w:rPr>
          <w:color w:val="FF0000"/>
        </w:rPr>
        <w:t>The committee discussed the diversity SLO, but did not have a solution yet.</w:t>
      </w:r>
    </w:p>
    <w:p w:rsidR="0020276A" w:rsidRDefault="00EB633E" w:rsidP="0020276A">
      <w:pPr>
        <w:pStyle w:val="ListParagraph"/>
        <w:numPr>
          <w:ilvl w:val="0"/>
          <w:numId w:val="2"/>
        </w:numPr>
      </w:pPr>
      <w:r>
        <w:t xml:space="preserve">Future </w:t>
      </w:r>
      <w:r w:rsidR="00A276D5">
        <w:t>meeting for</w:t>
      </w:r>
      <w:r w:rsidR="003D5EB8">
        <w:t xml:space="preserve"> follow-up on</w:t>
      </w:r>
      <w:r w:rsidR="00A276D5">
        <w:t xml:space="preserve"> comprehensive review</w:t>
      </w:r>
      <w:r w:rsidR="003D5EB8">
        <w:t>.</w:t>
      </w:r>
    </w:p>
    <w:p w:rsidR="0020276A" w:rsidRPr="0020276A" w:rsidRDefault="0020276A" w:rsidP="0020276A">
      <w:pPr>
        <w:pStyle w:val="ListParagraph"/>
        <w:rPr>
          <w:color w:val="FF0000"/>
        </w:rPr>
      </w:pPr>
      <w:r>
        <w:rPr>
          <w:color w:val="FF0000"/>
        </w:rPr>
        <w:t>Dr. Oswald recommended the committee meet again on November 17</w:t>
      </w:r>
      <w:r w:rsidRPr="0020276A">
        <w:rPr>
          <w:color w:val="FF0000"/>
          <w:vertAlign w:val="superscript"/>
        </w:rPr>
        <w:t>th</w:t>
      </w:r>
      <w:r>
        <w:rPr>
          <w:color w:val="FF0000"/>
        </w:rPr>
        <w:t xml:space="preserve"> at 3:00 p.m.</w:t>
      </w:r>
    </w:p>
    <w:p w:rsidR="00424BB1" w:rsidRDefault="00424BB1" w:rsidP="000957B3">
      <w:pPr>
        <w:pStyle w:val="ListParagraph"/>
        <w:numPr>
          <w:ilvl w:val="0"/>
          <w:numId w:val="2"/>
        </w:numPr>
      </w:pPr>
      <w:r>
        <w:t>Adjourn</w:t>
      </w:r>
    </w:p>
    <w:p w:rsidR="0020276A" w:rsidRPr="0020276A" w:rsidRDefault="0020276A" w:rsidP="0020276A">
      <w:pPr>
        <w:pStyle w:val="ListParagraph"/>
        <w:rPr>
          <w:color w:val="FF0000"/>
        </w:rPr>
      </w:pPr>
      <w:r w:rsidRPr="0020276A">
        <w:rPr>
          <w:color w:val="FF0000"/>
        </w:rPr>
        <w:t>Professor Newell moved to adjourn, Dr. Oswald seconded, and the meeting adjourned.</w:t>
      </w:r>
    </w:p>
    <w:p w:rsidR="00142E24" w:rsidRDefault="00142E24"/>
    <w:sectPr w:rsidR="00142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F208D"/>
    <w:multiLevelType w:val="hybridMultilevel"/>
    <w:tmpl w:val="D13805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A0D3E"/>
    <w:multiLevelType w:val="hybridMultilevel"/>
    <w:tmpl w:val="802CAC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614A1365"/>
    <w:multiLevelType w:val="hybridMultilevel"/>
    <w:tmpl w:val="1F9E56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6B2816"/>
    <w:multiLevelType w:val="hybridMultilevel"/>
    <w:tmpl w:val="F6DAA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E24"/>
    <w:rsid w:val="00007BD7"/>
    <w:rsid w:val="000245B5"/>
    <w:rsid w:val="000957B3"/>
    <w:rsid w:val="00142E24"/>
    <w:rsid w:val="0020276A"/>
    <w:rsid w:val="00376DB8"/>
    <w:rsid w:val="003D5EB8"/>
    <w:rsid w:val="003E7A0D"/>
    <w:rsid w:val="004016E8"/>
    <w:rsid w:val="004128C8"/>
    <w:rsid w:val="00424BB1"/>
    <w:rsid w:val="004A7937"/>
    <w:rsid w:val="005C2948"/>
    <w:rsid w:val="00647F95"/>
    <w:rsid w:val="006536DF"/>
    <w:rsid w:val="006733EE"/>
    <w:rsid w:val="006A5ADA"/>
    <w:rsid w:val="006F79AA"/>
    <w:rsid w:val="007010C2"/>
    <w:rsid w:val="00950485"/>
    <w:rsid w:val="00A276D5"/>
    <w:rsid w:val="00A76E28"/>
    <w:rsid w:val="00B924F8"/>
    <w:rsid w:val="00C978E0"/>
    <w:rsid w:val="00DF327E"/>
    <w:rsid w:val="00EB633E"/>
    <w:rsid w:val="00EE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193ED"/>
  <w15:chartTrackingRefBased/>
  <w15:docId w15:val="{DC6F9850-6BD2-4D98-9936-5DBCBD8D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E24"/>
    <w:pPr>
      <w:ind w:left="720"/>
      <w:contextualSpacing/>
    </w:pPr>
  </w:style>
  <w:style w:type="paragraph" w:styleId="BalloonText">
    <w:name w:val="Balloon Text"/>
    <w:basedOn w:val="Normal"/>
    <w:link w:val="BalloonTextChar"/>
    <w:uiPriority w:val="99"/>
    <w:semiHidden/>
    <w:unhideWhenUsed/>
    <w:rsid w:val="004016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6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Mindi</dc:creator>
  <cp:keywords/>
  <dc:description/>
  <cp:lastModifiedBy>Clark, Mindi</cp:lastModifiedBy>
  <cp:revision>5</cp:revision>
  <cp:lastPrinted>2025-11-17T18:26:00Z</cp:lastPrinted>
  <dcterms:created xsi:type="dcterms:W3CDTF">2025-11-17T18:24:00Z</dcterms:created>
  <dcterms:modified xsi:type="dcterms:W3CDTF">2025-11-17T18:32:00Z</dcterms:modified>
</cp:coreProperties>
</file>